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779E" w14:textId="534C053F" w:rsidR="00157334" w:rsidRDefault="00157334" w:rsidP="009D007D">
      <w:pPr>
        <w:rPr>
          <w:rFonts w:ascii="Arial" w:eastAsia="Arial" w:hAnsi="Arial" w:cs="Arial"/>
          <w:color w:val="000000"/>
          <w:sz w:val="40"/>
          <w:szCs w:val="40"/>
        </w:rPr>
      </w:pPr>
      <w:bookmarkStart w:id="0" w:name="_Hlk206686897"/>
      <w:r w:rsidRPr="00157334">
        <w:rPr>
          <w:rFonts w:ascii="Arial" w:eastAsia="Arial" w:hAnsi="Arial" w:cs="Arial"/>
          <w:color w:val="000000"/>
          <w:sz w:val="40"/>
          <w:szCs w:val="40"/>
        </w:rPr>
        <w:t>Humanities Stakeholder Claims About the Humanities: Dataset and Topic Models</w:t>
      </w:r>
    </w:p>
    <w:p w14:paraId="3B51CAE4" w14:textId="7CAFDFF5" w:rsidR="009D007D" w:rsidRDefault="00B86348" w:rsidP="009D007D">
      <w:r>
        <w:t xml:space="preserve">Alan Liu, </w:t>
      </w:r>
      <w:r w:rsidR="009D007D">
        <w:t xml:space="preserve">last revised </w:t>
      </w:r>
      <w:r w:rsidR="00751C8B">
        <w:t>January</w:t>
      </w:r>
      <w:r w:rsidR="007E1A82">
        <w:t>1</w:t>
      </w:r>
      <w:r w:rsidR="00FB05F1">
        <w:t>6</w:t>
      </w:r>
      <w:r w:rsidR="00751C8B">
        <w:t>, 2026</w:t>
      </w:r>
    </w:p>
    <w:bookmarkEnd w:id="0"/>
    <w:p w14:paraId="2E8FB743" w14:textId="77777777" w:rsidR="000006AA" w:rsidRDefault="000006AA" w:rsidP="000006AA">
      <w:pPr>
        <w:spacing w:after="0"/>
      </w:pPr>
      <w:r w:rsidRPr="00CD7EAC">
        <w:rPr>
          <w:b/>
          <w:bCs/>
        </w:rPr>
        <w:t>Citation:</w:t>
      </w:r>
      <w:r>
        <w:t xml:space="preserve"> </w:t>
      </w:r>
      <w:r w:rsidRPr="00D94236">
        <w:t>Liu, Alan. “Humanities Stakeholder Claims About the Humanities: Dataset and Topic Models</w:t>
      </w:r>
      <w:r>
        <w:t>,</w:t>
      </w:r>
      <w:r w:rsidRPr="00D94236">
        <w:t>”</w:t>
      </w:r>
      <w:r>
        <w:t xml:space="preserve"> January 16, 2026</w:t>
      </w:r>
      <w:r w:rsidRPr="00D94236">
        <w:t xml:space="preserve">. </w:t>
      </w:r>
      <w:hyperlink r:id="rId6" w:history="1">
        <w:r w:rsidRPr="000B1E78">
          <w:rPr>
            <w:rStyle w:val="Hyperlink"/>
          </w:rPr>
          <w:t>https://alanyliu.org/citation/humanities-stakeholder-claims-dataset/</w:t>
        </w:r>
      </w:hyperlink>
      <w:r w:rsidRPr="00D94236">
        <w:t>.</w:t>
      </w:r>
    </w:p>
    <w:p w14:paraId="5A765643" w14:textId="77777777" w:rsidR="000006AA" w:rsidRPr="00EC3205" w:rsidRDefault="000006AA" w:rsidP="000006AA">
      <w:pPr>
        <w:spacing w:after="0"/>
        <w:ind w:left="720"/>
        <w:rPr>
          <w:sz w:val="22"/>
          <w:szCs w:val="22"/>
        </w:rPr>
      </w:pPr>
      <w:r w:rsidRPr="00EC3205">
        <w:rPr>
          <w:i/>
          <w:iCs/>
          <w:sz w:val="22"/>
          <w:szCs w:val="22"/>
        </w:rPr>
        <w:t xml:space="preserve">Note: </w:t>
      </w:r>
      <w:r w:rsidRPr="00EC3205">
        <w:rPr>
          <w:sz w:val="22"/>
          <w:szCs w:val="22"/>
        </w:rPr>
        <w:t xml:space="preserve">This resource accompanies the following article: Liu, Alan. “Unspeakable Humanities: Planning for Restructuring the Humanities.” </w:t>
      </w:r>
      <w:r w:rsidRPr="00EC3205">
        <w:rPr>
          <w:i/>
          <w:iCs/>
          <w:sz w:val="22"/>
          <w:szCs w:val="22"/>
        </w:rPr>
        <w:t>Modern Fiction Studies</w:t>
      </w:r>
      <w:r w:rsidRPr="00EC3205">
        <w:rPr>
          <w:sz w:val="22"/>
          <w:szCs w:val="22"/>
        </w:rPr>
        <w:t xml:space="preserve"> (forthcoming).</w:t>
      </w:r>
    </w:p>
    <w:p w14:paraId="49A1FB31" w14:textId="4A1AB993" w:rsidR="0026741E" w:rsidRPr="002961A2" w:rsidRDefault="00A67B56" w:rsidP="0026741E">
      <w:pPr>
        <w:pStyle w:val="Heading2"/>
      </w:pPr>
      <w:r w:rsidRPr="00A67B56">
        <w:t>Contents</w:t>
      </w:r>
    </w:p>
    <w:tbl>
      <w:tblPr>
        <w:tblStyle w:val="TableGrid"/>
        <w:tblW w:w="10615" w:type="dxa"/>
        <w:tblLayout w:type="fixed"/>
        <w:tblLook w:val="04A0" w:firstRow="1" w:lastRow="0" w:firstColumn="1" w:lastColumn="0" w:noHBand="0" w:noVBand="1"/>
      </w:tblPr>
      <w:tblGrid>
        <w:gridCol w:w="1075"/>
        <w:gridCol w:w="4500"/>
        <w:gridCol w:w="1800"/>
        <w:gridCol w:w="1440"/>
        <w:gridCol w:w="1800"/>
      </w:tblGrid>
      <w:tr w:rsidR="002B1D72" w:rsidRPr="00012100" w14:paraId="01A49320" w14:textId="77777777" w:rsidTr="00125D3B">
        <w:tc>
          <w:tcPr>
            <w:tcW w:w="1075" w:type="dxa"/>
          </w:tcPr>
          <w:p w14:paraId="55F9791C" w14:textId="17C1CC3D" w:rsidR="002B1D72" w:rsidRPr="00012100" w:rsidRDefault="006214ED" w:rsidP="00A843F5">
            <w:pPr>
              <w:keepNext/>
              <w:keepLine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Folder</w:t>
            </w:r>
            <w:r w:rsidR="002B1D72" w:rsidRPr="00012100">
              <w:rPr>
                <w:b/>
                <w:bCs/>
                <w:sz w:val="22"/>
                <w:szCs w:val="22"/>
              </w:rPr>
              <w:t xml:space="preserve"> #</w:t>
            </w:r>
          </w:p>
        </w:tc>
        <w:tc>
          <w:tcPr>
            <w:tcW w:w="4500" w:type="dxa"/>
          </w:tcPr>
          <w:p w14:paraId="5EA8171E" w14:textId="08BCD1F9" w:rsidR="002B1D72" w:rsidRPr="00012100" w:rsidRDefault="00AB323A" w:rsidP="00A843F5">
            <w:pPr>
              <w:keepNext/>
              <w:keepLine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Folder </w:t>
            </w:r>
            <w:r w:rsidR="007E28FB">
              <w:rPr>
                <w:b/>
                <w:bCs/>
                <w:sz w:val="22"/>
                <w:szCs w:val="22"/>
              </w:rPr>
              <w:t>Contents</w:t>
            </w:r>
          </w:p>
        </w:tc>
        <w:tc>
          <w:tcPr>
            <w:tcW w:w="1800" w:type="dxa"/>
          </w:tcPr>
          <w:p w14:paraId="718BB29C" w14:textId="08D5EAA7" w:rsidR="002B1D72" w:rsidRPr="00012100" w:rsidRDefault="002B1D72" w:rsidP="00A843F5">
            <w:pPr>
              <w:keepNext/>
              <w:keepLine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12100">
              <w:rPr>
                <w:b/>
                <w:bCs/>
                <w:sz w:val="22"/>
                <w:szCs w:val="22"/>
              </w:rPr>
              <w:t>Item Type</w:t>
            </w:r>
            <w:r w:rsidR="007E28FB">
              <w:rPr>
                <w:b/>
                <w:bCs/>
                <w:sz w:val="22"/>
                <w:szCs w:val="22"/>
              </w:rPr>
              <w:t>(s)</w:t>
            </w:r>
          </w:p>
        </w:tc>
        <w:tc>
          <w:tcPr>
            <w:tcW w:w="1440" w:type="dxa"/>
          </w:tcPr>
          <w:p w14:paraId="17500D46" w14:textId="77777777" w:rsidR="002B1D72" w:rsidRPr="00012100" w:rsidRDefault="002B1D72" w:rsidP="00A843F5">
            <w:pPr>
              <w:keepNext/>
              <w:keepLine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12100">
              <w:rPr>
                <w:b/>
                <w:bCs/>
                <w:sz w:val="22"/>
                <w:szCs w:val="22"/>
              </w:rPr>
              <w:t>Format(s)</w:t>
            </w:r>
          </w:p>
        </w:tc>
        <w:tc>
          <w:tcPr>
            <w:tcW w:w="1800" w:type="dxa"/>
          </w:tcPr>
          <w:p w14:paraId="751A00FB" w14:textId="77777777" w:rsidR="002B1D72" w:rsidRPr="00012100" w:rsidRDefault="002B1D72" w:rsidP="00A843F5">
            <w:pPr>
              <w:keepNext/>
              <w:keepLines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012100">
              <w:rPr>
                <w:b/>
                <w:bCs/>
                <w:sz w:val="22"/>
                <w:szCs w:val="22"/>
              </w:rPr>
              <w:t>Comment</w:t>
            </w:r>
          </w:p>
        </w:tc>
      </w:tr>
      <w:tr w:rsidR="002B1D72" w:rsidRPr="00012100" w14:paraId="2BE5BAB6" w14:textId="77777777" w:rsidTr="00125D3B">
        <w:tc>
          <w:tcPr>
            <w:tcW w:w="1075" w:type="dxa"/>
          </w:tcPr>
          <w:p w14:paraId="01214F79" w14:textId="77777777" w:rsidR="000D7E8D" w:rsidRDefault="000D7E8D" w:rsidP="000D7E8D">
            <w:pPr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14:paraId="21ACE282" w14:textId="6E3BA00F" w:rsidR="002B1D72" w:rsidRPr="00012100" w:rsidRDefault="000D7E8D" w:rsidP="007E1A82">
            <w:pPr>
              <w:keepNext/>
              <w:keepLines/>
              <w:rPr>
                <w:sz w:val="22"/>
                <w:szCs w:val="22"/>
              </w:rPr>
            </w:pPr>
            <w:r w:rsidRPr="000D7E8D">
              <w:rPr>
                <w:sz w:val="16"/>
                <w:szCs w:val="16"/>
              </w:rPr>
              <w:t>(t</w:t>
            </w:r>
            <w:r w:rsidR="007E1A82" w:rsidRPr="000D7E8D">
              <w:rPr>
                <w:sz w:val="16"/>
                <w:szCs w:val="16"/>
              </w:rPr>
              <w:t>his folder</w:t>
            </w:r>
            <w:r w:rsidRPr="000D7E8D">
              <w:rPr>
                <w:sz w:val="16"/>
                <w:szCs w:val="16"/>
              </w:rPr>
              <w:t>)</w:t>
            </w:r>
          </w:p>
        </w:tc>
        <w:tc>
          <w:tcPr>
            <w:tcW w:w="4500" w:type="dxa"/>
          </w:tcPr>
          <w:p w14:paraId="3D91DE1A" w14:textId="6D811456" w:rsidR="007E1A82" w:rsidRPr="00125D3B" w:rsidRDefault="007E1A82" w:rsidP="00A843F5">
            <w:pPr>
              <w:keepNext/>
              <w:keepLines/>
              <w:rPr>
                <w:b/>
                <w:bCs/>
                <w:sz w:val="22"/>
                <w:szCs w:val="22"/>
              </w:rPr>
            </w:pPr>
            <w:r w:rsidRPr="00125D3B">
              <w:rPr>
                <w:b/>
                <w:bCs/>
                <w:sz w:val="22"/>
                <w:szCs w:val="22"/>
              </w:rPr>
              <w:t>r</w:t>
            </w:r>
            <w:r w:rsidR="002B1D72" w:rsidRPr="00125D3B">
              <w:rPr>
                <w:b/>
                <w:bCs/>
                <w:sz w:val="22"/>
                <w:szCs w:val="22"/>
              </w:rPr>
              <w:t>eadme</w:t>
            </w:r>
            <w:r w:rsidR="005829AF" w:rsidRPr="005829AF">
              <w:rPr>
                <w:sz w:val="22"/>
                <w:szCs w:val="22"/>
              </w:rPr>
              <w:t xml:space="preserve"> (this file)</w:t>
            </w:r>
          </w:p>
          <w:p w14:paraId="007A4B55" w14:textId="2D542FA8" w:rsidR="002B1D72" w:rsidRPr="007E1A82" w:rsidRDefault="00157334" w:rsidP="007E1A82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E1A82">
              <w:rPr>
                <w:sz w:val="22"/>
                <w:szCs w:val="22"/>
              </w:rPr>
              <w:t>main readme file</w:t>
            </w:r>
            <w:r w:rsidR="00233BFB">
              <w:rPr>
                <w:sz w:val="22"/>
                <w:szCs w:val="22"/>
              </w:rPr>
              <w:t xml:space="preserve"> </w:t>
            </w:r>
            <w:r w:rsidR="005F291D">
              <w:rPr>
                <w:sz w:val="22"/>
                <w:szCs w:val="22"/>
              </w:rPr>
              <w:t>for this resource</w:t>
            </w:r>
          </w:p>
        </w:tc>
        <w:tc>
          <w:tcPr>
            <w:tcW w:w="1800" w:type="dxa"/>
          </w:tcPr>
          <w:p w14:paraId="6EA89A09" w14:textId="5B053386" w:rsidR="002B1D72" w:rsidRPr="00012100" w:rsidRDefault="007E1A82" w:rsidP="00A843F5">
            <w:pPr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2B1D72" w:rsidRPr="00012100">
              <w:rPr>
                <w:sz w:val="22"/>
                <w:szCs w:val="22"/>
              </w:rPr>
              <w:t>ocument</w:t>
            </w:r>
          </w:p>
        </w:tc>
        <w:tc>
          <w:tcPr>
            <w:tcW w:w="1440" w:type="dxa"/>
          </w:tcPr>
          <w:p w14:paraId="552A3C86" w14:textId="2BACEE03" w:rsidR="009842A7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  <w:r w:rsidRPr="00012100">
              <w:rPr>
                <w:sz w:val="22"/>
                <w:szCs w:val="22"/>
              </w:rPr>
              <w:t>.docx</w:t>
            </w:r>
          </w:p>
        </w:tc>
        <w:tc>
          <w:tcPr>
            <w:tcW w:w="1800" w:type="dxa"/>
          </w:tcPr>
          <w:p w14:paraId="5060C801" w14:textId="77777777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157334" w:rsidRPr="00012100" w14:paraId="0411CF52" w14:textId="77777777" w:rsidTr="00125D3B">
        <w:tc>
          <w:tcPr>
            <w:tcW w:w="1075" w:type="dxa"/>
          </w:tcPr>
          <w:p w14:paraId="3D4D8F43" w14:textId="164FC645" w:rsidR="00157334" w:rsidRPr="00012100" w:rsidRDefault="00157334" w:rsidP="00A843F5">
            <w:pPr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500" w:type="dxa"/>
          </w:tcPr>
          <w:p w14:paraId="555081B7" w14:textId="4FD5AF88" w:rsidR="00157334" w:rsidRPr="00C639E8" w:rsidRDefault="00157334" w:rsidP="00A843F5">
            <w:pPr>
              <w:keepNext/>
              <w:keepLines/>
              <w:rPr>
                <w:sz w:val="22"/>
                <w:szCs w:val="22"/>
              </w:rPr>
            </w:pPr>
            <w:proofErr w:type="spellStart"/>
            <w:r w:rsidRPr="00125D3B">
              <w:rPr>
                <w:b/>
                <w:bCs/>
                <w:sz w:val="22"/>
                <w:szCs w:val="22"/>
              </w:rPr>
              <w:t>data_collection</w:t>
            </w:r>
            <w:r w:rsidR="005A6635">
              <w:rPr>
                <w:b/>
                <w:bCs/>
                <w:sz w:val="22"/>
                <w:szCs w:val="22"/>
              </w:rPr>
              <w:t>_documentation</w:t>
            </w:r>
            <w:proofErr w:type="spellEnd"/>
            <w:r w:rsidR="00C639E8">
              <w:rPr>
                <w:sz w:val="22"/>
                <w:szCs w:val="22"/>
              </w:rPr>
              <w:t xml:space="preserve"> (folder)</w:t>
            </w:r>
          </w:p>
          <w:p w14:paraId="1E0598EA" w14:textId="77777777" w:rsidR="007E1A82" w:rsidRDefault="007E1A82" w:rsidP="007E1A82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explanation of data collection process</w:t>
            </w:r>
          </w:p>
          <w:p w14:paraId="637DD7DA" w14:textId="64F17440" w:rsidR="007E1A82" w:rsidRPr="007E1A82" w:rsidRDefault="007E1A82" w:rsidP="007E1A82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prompts used for LLMs</w:t>
            </w:r>
          </w:p>
        </w:tc>
        <w:tc>
          <w:tcPr>
            <w:tcW w:w="1800" w:type="dxa"/>
          </w:tcPr>
          <w:p w14:paraId="6DCEB037" w14:textId="3806F45F" w:rsidR="00157334" w:rsidRPr="00012100" w:rsidRDefault="007E1A82" w:rsidP="00A843F5">
            <w:pPr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="00157334">
              <w:rPr>
                <w:sz w:val="22"/>
                <w:szCs w:val="22"/>
              </w:rPr>
              <w:t>ocument</w:t>
            </w:r>
            <w:r>
              <w:rPr>
                <w:sz w:val="22"/>
                <w:szCs w:val="22"/>
              </w:rPr>
              <w:t>s</w:t>
            </w:r>
          </w:p>
        </w:tc>
        <w:tc>
          <w:tcPr>
            <w:tcW w:w="1440" w:type="dxa"/>
          </w:tcPr>
          <w:p w14:paraId="2D4B2F02" w14:textId="09C5C7E1" w:rsidR="00157334" w:rsidRPr="00012100" w:rsidRDefault="00157334" w:rsidP="00A843F5">
            <w:pPr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.docx</w:t>
            </w:r>
          </w:p>
        </w:tc>
        <w:tc>
          <w:tcPr>
            <w:tcW w:w="1800" w:type="dxa"/>
          </w:tcPr>
          <w:p w14:paraId="38573179" w14:textId="77777777" w:rsidR="00157334" w:rsidRPr="00012100" w:rsidRDefault="00157334" w:rsidP="00A843F5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B1D72" w:rsidRPr="00012100" w14:paraId="21F41B7A" w14:textId="77777777" w:rsidTr="00125D3B">
        <w:tc>
          <w:tcPr>
            <w:tcW w:w="1075" w:type="dxa"/>
          </w:tcPr>
          <w:p w14:paraId="2738A49F" w14:textId="69AE1A25" w:rsidR="002B1D72" w:rsidRPr="00012100" w:rsidRDefault="00EF10E5" w:rsidP="00A843F5">
            <w:pPr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500" w:type="dxa"/>
          </w:tcPr>
          <w:p w14:paraId="738F5D87" w14:textId="3487DC1F" w:rsidR="002B1D72" w:rsidRPr="00C639E8" w:rsidRDefault="00C639E8" w:rsidP="00A843F5">
            <w:pPr>
              <w:keepNext/>
              <w:keepLines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  <w:r w:rsidR="00751C8B" w:rsidRPr="00125D3B">
              <w:rPr>
                <w:b/>
                <w:bCs/>
                <w:sz w:val="22"/>
                <w:szCs w:val="22"/>
              </w:rPr>
              <w:t>ataset</w:t>
            </w:r>
            <w:r>
              <w:rPr>
                <w:sz w:val="22"/>
                <w:szCs w:val="22"/>
              </w:rPr>
              <w:t xml:space="preserve"> (folder)</w:t>
            </w:r>
          </w:p>
          <w:p w14:paraId="72AFB9B2" w14:textId="33D74F70" w:rsidR="00B95DC6" w:rsidRDefault="00B95DC6" w:rsidP="0045547D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B95DC6">
              <w:rPr>
                <w:sz w:val="22"/>
                <w:szCs w:val="22"/>
              </w:rPr>
              <w:t>10 source sets of definitional statements on the humanities from stakeholders</w:t>
            </w:r>
          </w:p>
          <w:p w14:paraId="56F7AF64" w14:textId="77777777" w:rsidR="00B95DC6" w:rsidRDefault="00B95DC6" w:rsidP="0045547D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B95DC6">
              <w:rPr>
                <w:sz w:val="22"/>
                <w:szCs w:val="22"/>
              </w:rPr>
              <w:t>1 source set of definitional statements about arts education from higher-ed arts institutions and programs</w:t>
            </w:r>
          </w:p>
          <w:p w14:paraId="43102CB2" w14:textId="77107168" w:rsidR="005A6635" w:rsidRPr="0045547D" w:rsidRDefault="005A6635" w:rsidP="0045547D">
            <w:pPr>
              <w:pStyle w:val="ListParagraph"/>
              <w:keepNext/>
              <w:keepLines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cumulative spreadsheet of quotations in Excel format</w:t>
            </w:r>
          </w:p>
        </w:tc>
        <w:tc>
          <w:tcPr>
            <w:tcW w:w="1800" w:type="dxa"/>
          </w:tcPr>
          <w:p w14:paraId="5E8F86B3" w14:textId="06B1F8A2" w:rsidR="002B1D72" w:rsidRPr="00012100" w:rsidRDefault="007E1A82" w:rsidP="00A843F5">
            <w:pPr>
              <w:keepNext/>
              <w:keepLine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="002B1D72" w:rsidRPr="00012100">
              <w:rPr>
                <w:sz w:val="22"/>
                <w:szCs w:val="22"/>
              </w:rPr>
              <w:t>preadsheets</w:t>
            </w:r>
          </w:p>
        </w:tc>
        <w:tc>
          <w:tcPr>
            <w:tcW w:w="1440" w:type="dxa"/>
          </w:tcPr>
          <w:p w14:paraId="432F594B" w14:textId="0997E2D2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  <w:r w:rsidRPr="00012100">
              <w:rPr>
                <w:sz w:val="22"/>
                <w:szCs w:val="22"/>
              </w:rPr>
              <w:t xml:space="preserve"> </w:t>
            </w:r>
            <w:r w:rsidR="0045547D">
              <w:rPr>
                <w:sz w:val="22"/>
                <w:szCs w:val="22"/>
              </w:rPr>
              <w:t xml:space="preserve">.csv, </w:t>
            </w:r>
            <w:r w:rsidRPr="00012100">
              <w:rPr>
                <w:sz w:val="22"/>
                <w:szCs w:val="22"/>
              </w:rPr>
              <w:t>.xlxs</w:t>
            </w:r>
          </w:p>
        </w:tc>
        <w:tc>
          <w:tcPr>
            <w:tcW w:w="1800" w:type="dxa"/>
          </w:tcPr>
          <w:p w14:paraId="0A816B0A" w14:textId="77777777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B1D72" w:rsidRPr="00012100" w14:paraId="1D0D604A" w14:textId="77777777" w:rsidTr="00125D3B">
        <w:tc>
          <w:tcPr>
            <w:tcW w:w="1075" w:type="dxa"/>
          </w:tcPr>
          <w:p w14:paraId="2CCEDDAE" w14:textId="4A2A298E" w:rsidR="002B1D72" w:rsidRPr="00012100" w:rsidRDefault="00EF10E5" w:rsidP="00A843F5">
            <w:pPr>
              <w:keepNext/>
              <w:keepLine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500" w:type="dxa"/>
          </w:tcPr>
          <w:p w14:paraId="7C0EFA8D" w14:textId="6C1C3EB2" w:rsidR="00C639E8" w:rsidRPr="00C639E8" w:rsidRDefault="00C639E8" w:rsidP="00A843F5">
            <w:pPr>
              <w:keepNext/>
              <w:keepLines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</w:t>
            </w:r>
            <w:r w:rsidR="002B1D72" w:rsidRPr="00012100">
              <w:rPr>
                <w:b/>
                <w:bCs/>
                <w:sz w:val="22"/>
                <w:szCs w:val="22"/>
              </w:rPr>
              <w:t>opic</w:t>
            </w:r>
            <w:r>
              <w:rPr>
                <w:b/>
                <w:bCs/>
                <w:sz w:val="22"/>
                <w:szCs w:val="22"/>
              </w:rPr>
              <w:t>_m</w:t>
            </w:r>
            <w:r w:rsidR="002B1D72" w:rsidRPr="00012100">
              <w:rPr>
                <w:b/>
                <w:bCs/>
                <w:sz w:val="22"/>
                <w:szCs w:val="22"/>
              </w:rPr>
              <w:t>odels</w:t>
            </w:r>
            <w:bookmarkStart w:id="1" w:name="_Hlk206685903"/>
            <w:proofErr w:type="spellEnd"/>
            <w:r w:rsidRPr="00C639E8">
              <w:rPr>
                <w:sz w:val="22"/>
                <w:szCs w:val="22"/>
              </w:rPr>
              <w:t xml:space="preserve"> (folder)</w:t>
            </w:r>
          </w:p>
          <w:p w14:paraId="62F0F870" w14:textId="575E1D4D" w:rsidR="00AD0673" w:rsidRDefault="00AD0673" w:rsidP="00C639E8">
            <w:pPr>
              <w:pStyle w:val="ListParagraph"/>
              <w:keepNext/>
              <w:keepLines/>
              <w:numPr>
                <w:ilvl w:val="0"/>
                <w:numId w:val="4"/>
              </w:num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readme</w:t>
            </w:r>
            <w:proofErr w:type="gramEnd"/>
            <w:r>
              <w:rPr>
                <w:sz w:val="22"/>
                <w:szCs w:val="22"/>
              </w:rPr>
              <w:t xml:space="preserve"> document on the two </w:t>
            </w:r>
            <w:r w:rsidR="002B1D72" w:rsidRPr="00C639E8">
              <w:rPr>
                <w:sz w:val="22"/>
                <w:szCs w:val="22"/>
              </w:rPr>
              <w:t>topic models</w:t>
            </w:r>
            <w:r>
              <w:rPr>
                <w:sz w:val="22"/>
                <w:szCs w:val="22"/>
              </w:rPr>
              <w:t xml:space="preserve"> included with this dataset</w:t>
            </w:r>
            <w:r w:rsidR="00F864F6">
              <w:rPr>
                <w:sz w:val="22"/>
                <w:szCs w:val="22"/>
              </w:rPr>
              <w:t xml:space="preserve"> (humanities</w:t>
            </w:r>
          </w:p>
          <w:p w14:paraId="3801E24C" w14:textId="77777777" w:rsidR="00AD0673" w:rsidRDefault="002B1D72" w:rsidP="00C639E8">
            <w:pPr>
              <w:pStyle w:val="ListParagraph"/>
              <w:keepNext/>
              <w:keepLines/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C639E8">
              <w:rPr>
                <w:sz w:val="22"/>
                <w:szCs w:val="22"/>
              </w:rPr>
              <w:t xml:space="preserve">Mallet data files for </w:t>
            </w:r>
            <w:r w:rsidR="00AD0673">
              <w:rPr>
                <w:sz w:val="22"/>
                <w:szCs w:val="22"/>
              </w:rPr>
              <w:t xml:space="preserve">each </w:t>
            </w:r>
            <w:r w:rsidRPr="00C639E8">
              <w:rPr>
                <w:sz w:val="22"/>
                <w:szCs w:val="22"/>
              </w:rPr>
              <w:t>model</w:t>
            </w:r>
          </w:p>
          <w:p w14:paraId="171B2532" w14:textId="1048CB6B" w:rsidR="002B1D72" w:rsidRPr="00C639E8" w:rsidRDefault="00AD0673" w:rsidP="00C639E8">
            <w:pPr>
              <w:pStyle w:val="ListParagraph"/>
              <w:keepNext/>
              <w:keepLines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Interactive web pages </w:t>
            </w:r>
            <w:r w:rsidR="002A3406">
              <w:rPr>
                <w:sz w:val="22"/>
                <w:szCs w:val="22"/>
              </w:rPr>
              <w:t xml:space="preserve">for exploring each model </w:t>
            </w:r>
            <w:r>
              <w:rPr>
                <w:sz w:val="22"/>
                <w:szCs w:val="22"/>
              </w:rPr>
              <w:t>that can be downloaded and run locally in a browser</w:t>
            </w:r>
            <w:bookmarkEnd w:id="1"/>
          </w:p>
        </w:tc>
        <w:tc>
          <w:tcPr>
            <w:tcW w:w="1800" w:type="dxa"/>
          </w:tcPr>
          <w:p w14:paraId="076E9F7F" w14:textId="2FACFD9D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  <w:r w:rsidRPr="00012100">
              <w:rPr>
                <w:sz w:val="22"/>
                <w:szCs w:val="22"/>
              </w:rPr>
              <w:t>Mallet data files</w:t>
            </w:r>
            <w:r w:rsidR="00293BB0" w:rsidRPr="00012100">
              <w:rPr>
                <w:sz w:val="22"/>
                <w:szCs w:val="22"/>
              </w:rPr>
              <w:t>; web page</w:t>
            </w:r>
            <w:r w:rsidR="007261D8">
              <w:rPr>
                <w:sz w:val="22"/>
                <w:szCs w:val="22"/>
              </w:rPr>
              <w:t>s</w:t>
            </w:r>
          </w:p>
        </w:tc>
        <w:tc>
          <w:tcPr>
            <w:tcW w:w="1440" w:type="dxa"/>
          </w:tcPr>
          <w:p w14:paraId="39E984AF" w14:textId="44AFDEAD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  <w:r w:rsidRPr="00012100">
              <w:rPr>
                <w:sz w:val="22"/>
                <w:szCs w:val="22"/>
              </w:rPr>
              <w:t>.mallet, .</w:t>
            </w:r>
            <w:proofErr w:type="spellStart"/>
            <w:r w:rsidRPr="00012100">
              <w:rPr>
                <w:sz w:val="22"/>
                <w:szCs w:val="22"/>
              </w:rPr>
              <w:t>gz</w:t>
            </w:r>
            <w:proofErr w:type="spellEnd"/>
            <w:r w:rsidRPr="00012100">
              <w:rPr>
                <w:sz w:val="22"/>
                <w:szCs w:val="22"/>
              </w:rPr>
              <w:t>, .xml, .txt, .html</w:t>
            </w:r>
          </w:p>
        </w:tc>
        <w:tc>
          <w:tcPr>
            <w:tcW w:w="1800" w:type="dxa"/>
          </w:tcPr>
          <w:p w14:paraId="4E93F43B" w14:textId="77777777" w:rsidR="002B1D72" w:rsidRPr="00012100" w:rsidRDefault="002B1D72" w:rsidP="00A843F5">
            <w:pPr>
              <w:keepNext/>
              <w:keepLines/>
              <w:rPr>
                <w:sz w:val="22"/>
                <w:szCs w:val="22"/>
              </w:rPr>
            </w:pPr>
          </w:p>
        </w:tc>
      </w:tr>
    </w:tbl>
    <w:p w14:paraId="39698CC5" w14:textId="77777777" w:rsidR="00115C2E" w:rsidRDefault="00115C2E" w:rsidP="00233BFB">
      <w:pPr>
        <w:pStyle w:val="Heading2"/>
        <w:spacing w:before="240"/>
        <w:contextualSpacing w:val="0"/>
      </w:pPr>
      <w:r w:rsidRPr="00A67B56">
        <w:t>Overview</w:t>
      </w:r>
      <w:r>
        <w:t xml:space="preserve"> </w:t>
      </w:r>
    </w:p>
    <w:p w14:paraId="63674BE7" w14:textId="1DF16DA6" w:rsidR="006764B6" w:rsidRDefault="00115C2E" w:rsidP="00A81254">
      <w:pPr>
        <w:spacing w:after="120"/>
      </w:pPr>
      <w:r>
        <w:t xml:space="preserve">This </w:t>
      </w:r>
      <w:r w:rsidR="00A81254">
        <w:t>resource</w:t>
      </w:r>
      <w:r>
        <w:t xml:space="preserve"> accompanies </w:t>
      </w:r>
      <w:r w:rsidR="005F291D">
        <w:t>my</w:t>
      </w:r>
      <w:r>
        <w:t xml:space="preserve"> article</w:t>
      </w:r>
      <w:r w:rsidR="00A81254">
        <w:t>,</w:t>
      </w:r>
      <w:r w:rsidR="00A81254" w:rsidRPr="00A81254">
        <w:t xml:space="preserve"> “Unspeakable Humanities: Planning for Restructuring the Humanities</w:t>
      </w:r>
      <w:r w:rsidR="00A81254">
        <w:t>,</w:t>
      </w:r>
      <w:r w:rsidR="00A81254" w:rsidRPr="00A81254">
        <w:t xml:space="preserve">” </w:t>
      </w:r>
      <w:r w:rsidR="00A81254" w:rsidRPr="00A81254">
        <w:rPr>
          <w:i/>
          <w:iCs/>
        </w:rPr>
        <w:t>Modern Fiction Studies</w:t>
      </w:r>
      <w:r w:rsidR="00A81254" w:rsidRPr="00A81254">
        <w:t xml:space="preserve"> </w:t>
      </w:r>
      <w:r w:rsidR="00A81254">
        <w:t>(forthcoming</w:t>
      </w:r>
      <w:r w:rsidR="00A81254" w:rsidRPr="00A81254">
        <w:t xml:space="preserve">). </w:t>
      </w:r>
      <w:r w:rsidR="00A81254">
        <w:t xml:space="preserve">It consists of a </w:t>
      </w:r>
      <w:r w:rsidR="00A81254">
        <w:lastRenderedPageBreak/>
        <w:t xml:space="preserve">dataset of </w:t>
      </w:r>
      <w:r w:rsidR="00A81254" w:rsidRPr="00A81254">
        <w:t xml:space="preserve">742 unique quotations from 692 </w:t>
      </w:r>
      <w:r w:rsidR="003E7795">
        <w:t>different sources</w:t>
      </w:r>
      <w:r w:rsidR="00A81254">
        <w:t xml:space="preserve">. These are </w:t>
      </w:r>
      <w:r w:rsidR="003E7795">
        <w:t xml:space="preserve">grouped in </w:t>
      </w:r>
      <w:r w:rsidR="00A81254">
        <w:t>11 source sets</w:t>
      </w:r>
      <w:r w:rsidR="003E7795">
        <w:t>—ten</w:t>
      </w:r>
      <w:r w:rsidR="00BD0BC9">
        <w:t xml:space="preserve"> sets</w:t>
      </w:r>
      <w:r w:rsidR="003E7795">
        <w:t xml:space="preserve"> (</w:t>
      </w:r>
      <w:r w:rsidR="00515EC3">
        <w:t>#</w:t>
      </w:r>
      <w:r w:rsidR="003E7795">
        <w:t>1-10) holding quotations about the humanities by stakeholders of different sorts, and</w:t>
      </w:r>
      <w:r w:rsidR="00515EC3">
        <w:t>, for comparison,</w:t>
      </w:r>
      <w:r w:rsidR="003E7795">
        <w:t xml:space="preserve"> one</w:t>
      </w:r>
      <w:r w:rsidR="00BD0BC9">
        <w:t xml:space="preserve"> </w:t>
      </w:r>
      <w:proofErr w:type="gramStart"/>
      <w:r w:rsidR="00BD0BC9">
        <w:t>set</w:t>
      </w:r>
      <w:r w:rsidR="00515EC3">
        <w:t xml:space="preserve"> (#</w:t>
      </w:r>
      <w:proofErr w:type="gramEnd"/>
      <w:r w:rsidR="00515EC3">
        <w:t>11) with</w:t>
      </w:r>
      <w:r w:rsidR="003E7795">
        <w:t xml:space="preserve"> quotations about the arts by </w:t>
      </w:r>
      <w:r w:rsidR="00A81254">
        <w:t>higher ed arts institutions and programs:</w:t>
      </w:r>
    </w:p>
    <w:p w14:paraId="0CD7CA9E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higher education institutions, divisions, or programs</w:t>
      </w:r>
    </w:p>
    <w:p w14:paraId="4D84BFE0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humanities centers</w:t>
      </w:r>
    </w:p>
    <w:p w14:paraId="78C1E237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major humanities funders</w:t>
      </w:r>
    </w:p>
    <w:p w14:paraId="4110631F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humanities professional associations (such as the MLA or AHA)</w:t>
      </w:r>
    </w:p>
    <w:p w14:paraId="2CB781F1" w14:textId="146C6C48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humanities councils</w:t>
      </w:r>
      <w:r w:rsidR="00FB05F1">
        <w:t xml:space="preserve"> (</w:t>
      </w:r>
      <w:r w:rsidR="00FB05F1" w:rsidRPr="00FB05F1">
        <w:t>US state and other jurisdictional humanities councils)</w:t>
      </w:r>
    </w:p>
    <w:p w14:paraId="1700C0B0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 w:rsidRPr="00765BAB">
        <w:t>university</w:t>
      </w:r>
      <w:r>
        <w:t xml:space="preserve"> and college alumni magazines (focusing on articles about the humanities)</w:t>
      </w:r>
    </w:p>
    <w:p w14:paraId="12ECD404" w14:textId="49508411" w:rsidR="006764B6" w:rsidRDefault="00FB05F1" w:rsidP="006764B6">
      <w:pPr>
        <w:pStyle w:val="ListParagraph"/>
        <w:numPr>
          <w:ilvl w:val="0"/>
          <w:numId w:val="3"/>
        </w:numPr>
        <w:spacing w:after="0" w:line="240" w:lineRule="auto"/>
      </w:pPr>
      <w:r w:rsidRPr="00FB05F1">
        <w:t>“</w:t>
      </w:r>
      <w:proofErr w:type="gramStart"/>
      <w:r w:rsidRPr="00FB05F1">
        <w:t>humanities</w:t>
      </w:r>
      <w:proofErr w:type="gramEnd"/>
      <w:r w:rsidRPr="00FB05F1">
        <w:t xml:space="preserve">-plus” or “humanities+” higher-education programs </w:t>
      </w:r>
      <w:r w:rsidR="006764B6">
        <w:t xml:space="preserve"> (e.g., environmental humanities, medical humanities, legal humanities, or digital humanities, urban humanities, energy humanities)</w:t>
      </w:r>
    </w:p>
    <w:p w14:paraId="228E5A26" w14:textId="77777777" w:rsidR="006764B6" w:rsidRDefault="006764B6" w:rsidP="006764B6">
      <w:pPr>
        <w:pStyle w:val="ListParagraph"/>
        <w:numPr>
          <w:ilvl w:val="0"/>
          <w:numId w:val="3"/>
        </w:numPr>
        <w:spacing w:after="0" w:line="240" w:lineRule="auto"/>
      </w:pPr>
      <w:r>
        <w:t>public humanities programs and initiatives</w:t>
      </w:r>
    </w:p>
    <w:p w14:paraId="41A09F73" w14:textId="77777777" w:rsidR="006764B6" w:rsidRDefault="006764B6" w:rsidP="006764B6">
      <w:pPr>
        <w:pStyle w:val="ListParagraph"/>
        <w:numPr>
          <w:ilvl w:val="0"/>
          <w:numId w:val="3"/>
        </w:numPr>
        <w:spacing w:after="120" w:line="240" w:lineRule="auto"/>
      </w:pPr>
      <w:r>
        <w:t>applied or practical humanities programs</w:t>
      </w:r>
    </w:p>
    <w:p w14:paraId="340C3937" w14:textId="77777777" w:rsidR="006764B6" w:rsidRDefault="006764B6" w:rsidP="006764B6">
      <w:pPr>
        <w:pStyle w:val="ListParagraph"/>
        <w:numPr>
          <w:ilvl w:val="0"/>
          <w:numId w:val="3"/>
        </w:numPr>
        <w:spacing w:after="120" w:line="240" w:lineRule="auto"/>
      </w:pPr>
      <w:r>
        <w:t>the GLAM sector (galleries, libraries, archives, museums)</w:t>
      </w:r>
    </w:p>
    <w:p w14:paraId="20438985" w14:textId="06F68A42" w:rsidR="006764B6" w:rsidRDefault="006764B6" w:rsidP="006764B6">
      <w:pPr>
        <w:pStyle w:val="ListParagraph"/>
        <w:numPr>
          <w:ilvl w:val="0"/>
          <w:numId w:val="3"/>
        </w:numPr>
        <w:spacing w:after="120" w:line="240" w:lineRule="auto"/>
      </w:pPr>
      <w:r>
        <w:t>higher-ed arts institutions and programs (art, design, performing arts)</w:t>
      </w:r>
    </w:p>
    <w:p w14:paraId="335FC761" w14:textId="1681155F" w:rsidR="003540D0" w:rsidRPr="00115C2E" w:rsidRDefault="003540D0" w:rsidP="00A81254">
      <w:pPr>
        <w:spacing w:after="120"/>
      </w:pPr>
      <w:r>
        <w:t xml:space="preserve">Included </w:t>
      </w:r>
      <w:r w:rsidR="00DF52AC">
        <w:t xml:space="preserve">with this dataset </w:t>
      </w:r>
      <w:r>
        <w:t xml:space="preserve">is documentation of </w:t>
      </w:r>
      <w:r w:rsidR="00556CB7">
        <w:t>my</w:t>
      </w:r>
      <w:r>
        <w:t xml:space="preserve"> data collection process.</w:t>
      </w:r>
      <w:r w:rsidR="00DF52AC">
        <w:t xml:space="preserve"> </w:t>
      </w:r>
      <w:r>
        <w:t xml:space="preserve">Also included </w:t>
      </w:r>
      <w:proofErr w:type="gramStart"/>
      <w:r w:rsidR="00DF52AC">
        <w:t>is</w:t>
      </w:r>
      <w:proofErr w:type="gramEnd"/>
      <w:r w:rsidR="00DF52AC">
        <w:t xml:space="preserve"> a</w:t>
      </w:r>
      <w:r>
        <w:t xml:space="preserve"> topic model of the humanities quotations (source sets 1-10) and </w:t>
      </w:r>
      <w:r w:rsidR="00DF52AC">
        <w:t xml:space="preserve">a topic model </w:t>
      </w:r>
      <w:r>
        <w:t xml:space="preserve">of the arts quotations (source set </w:t>
      </w:r>
      <w:proofErr w:type="gramStart"/>
      <w:r>
        <w:t>11)</w:t>
      </w:r>
      <w:r w:rsidR="00DF52AC">
        <w:t>—</w:t>
      </w:r>
      <w:proofErr w:type="gramEnd"/>
      <w:r w:rsidR="00DF52AC">
        <w:t xml:space="preserve">including Mallet </w:t>
      </w:r>
      <w:r w:rsidR="00652A25">
        <w:t xml:space="preserve"> topic model data files, and downloadable interactive </w:t>
      </w:r>
      <w:r w:rsidR="00DF52AC">
        <w:t>web pages</w:t>
      </w:r>
      <w:r w:rsidR="00652A25">
        <w:t xml:space="preserve"> for exploring the models.</w:t>
      </w:r>
    </w:p>
    <w:p w14:paraId="5FF2DBBB" w14:textId="2B7AE4B6" w:rsidR="009D007D" w:rsidRDefault="009D007D" w:rsidP="009D007D">
      <w:pPr>
        <w:pStyle w:val="Heading2"/>
        <w:contextualSpacing w:val="0"/>
      </w:pPr>
      <w:r>
        <w:t xml:space="preserve">Limitations of </w:t>
      </w:r>
      <w:r w:rsidR="00652A25">
        <w:t>This Dataset</w:t>
      </w:r>
    </w:p>
    <w:p w14:paraId="2DE9AC3F" w14:textId="77777777" w:rsidR="00E14145" w:rsidRDefault="00E14145" w:rsidP="009D007D">
      <w:r>
        <w:t>Notable limitations of this dataset are described in Liu, “Unspeakable Humanities” as follows:</w:t>
      </w:r>
    </w:p>
    <w:p w14:paraId="7467296A" w14:textId="33290531" w:rsidR="009D007D" w:rsidRPr="009D007D" w:rsidRDefault="00556CB7" w:rsidP="00E14145">
      <w:pPr>
        <w:ind w:left="720"/>
      </w:pPr>
      <w:r w:rsidRPr="00556CB7">
        <w:t xml:space="preserve">There are more stakeholder statements that could be collected. In principle, I could also mine scholarly works and social media. I started on both, but for the present stopped because of access and other problems impeding algorithmic harvesting at scale (proprietary platforms and ethical issues in the case of social media; paywall problems in the case of scholarship). Also, in these venues it is difficult algorithmically to </w:t>
      </w:r>
      <w:proofErr w:type="gramStart"/>
      <w:r w:rsidRPr="00556CB7">
        <w:t>winnow</w:t>
      </w:r>
      <w:proofErr w:type="gramEnd"/>
      <w:r w:rsidRPr="00556CB7">
        <w:t xml:space="preserve"> large numbers of stakeholder statements from other kinds, or, in scholarship, from complex blends of critical, historical, theoretical, and other standpoints.</w:t>
      </w:r>
    </w:p>
    <w:p w14:paraId="3B5DA398" w14:textId="457DEAFB" w:rsidR="00B54CA5" w:rsidRPr="00B54CA5" w:rsidRDefault="00B54CA5" w:rsidP="00B54CA5"/>
    <w:sectPr w:rsidR="00B54CA5" w:rsidRPr="00B54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F53CD"/>
    <w:multiLevelType w:val="hybridMultilevel"/>
    <w:tmpl w:val="D6BEEB54"/>
    <w:lvl w:ilvl="0" w:tplc="0409000F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2F882445"/>
    <w:multiLevelType w:val="hybridMultilevel"/>
    <w:tmpl w:val="3E385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60C2E"/>
    <w:multiLevelType w:val="hybridMultilevel"/>
    <w:tmpl w:val="C3BA4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F3085"/>
    <w:multiLevelType w:val="hybridMultilevel"/>
    <w:tmpl w:val="25BABD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633277">
    <w:abstractNumId w:val="1"/>
  </w:num>
  <w:num w:numId="2" w16cid:durableId="1753701748">
    <w:abstractNumId w:val="3"/>
  </w:num>
  <w:num w:numId="3" w16cid:durableId="618339245">
    <w:abstractNumId w:val="0"/>
  </w:num>
  <w:num w:numId="4" w16cid:durableId="1868835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470"/>
    <w:rsid w:val="000006AA"/>
    <w:rsid w:val="00012100"/>
    <w:rsid w:val="00012A76"/>
    <w:rsid w:val="00033AC5"/>
    <w:rsid w:val="000420AF"/>
    <w:rsid w:val="000447F1"/>
    <w:rsid w:val="0007002F"/>
    <w:rsid w:val="00073440"/>
    <w:rsid w:val="00080526"/>
    <w:rsid w:val="000A660F"/>
    <w:rsid w:val="000C09A6"/>
    <w:rsid w:val="000C0C38"/>
    <w:rsid w:val="000C0D28"/>
    <w:rsid w:val="000C2324"/>
    <w:rsid w:val="000D7E8D"/>
    <w:rsid w:val="000E6DBE"/>
    <w:rsid w:val="000F40B6"/>
    <w:rsid w:val="000F5482"/>
    <w:rsid w:val="00115C2E"/>
    <w:rsid w:val="00125D3B"/>
    <w:rsid w:val="00144810"/>
    <w:rsid w:val="00157334"/>
    <w:rsid w:val="0016072A"/>
    <w:rsid w:val="001A7F5F"/>
    <w:rsid w:val="001C1B41"/>
    <w:rsid w:val="001F319B"/>
    <w:rsid w:val="00201494"/>
    <w:rsid w:val="002023B2"/>
    <w:rsid w:val="00233BFB"/>
    <w:rsid w:val="0026741E"/>
    <w:rsid w:val="00275F4A"/>
    <w:rsid w:val="00293BB0"/>
    <w:rsid w:val="002961A2"/>
    <w:rsid w:val="002A3406"/>
    <w:rsid w:val="002B1D72"/>
    <w:rsid w:val="002B44FF"/>
    <w:rsid w:val="002C3FF4"/>
    <w:rsid w:val="002D43A4"/>
    <w:rsid w:val="002F637A"/>
    <w:rsid w:val="003020D8"/>
    <w:rsid w:val="00307E89"/>
    <w:rsid w:val="00317BA4"/>
    <w:rsid w:val="00317D5D"/>
    <w:rsid w:val="003540D0"/>
    <w:rsid w:val="0036528D"/>
    <w:rsid w:val="0037694E"/>
    <w:rsid w:val="0039469E"/>
    <w:rsid w:val="00395627"/>
    <w:rsid w:val="003E7795"/>
    <w:rsid w:val="00406F1E"/>
    <w:rsid w:val="00414882"/>
    <w:rsid w:val="00417A89"/>
    <w:rsid w:val="00436D13"/>
    <w:rsid w:val="0045547D"/>
    <w:rsid w:val="004607DE"/>
    <w:rsid w:val="004922CB"/>
    <w:rsid w:val="00495182"/>
    <w:rsid w:val="004B266F"/>
    <w:rsid w:val="004D3059"/>
    <w:rsid w:val="004F3393"/>
    <w:rsid w:val="005044D6"/>
    <w:rsid w:val="005066F3"/>
    <w:rsid w:val="00515EC3"/>
    <w:rsid w:val="0054666C"/>
    <w:rsid w:val="00556CB7"/>
    <w:rsid w:val="00570282"/>
    <w:rsid w:val="005829AF"/>
    <w:rsid w:val="00585208"/>
    <w:rsid w:val="005A6635"/>
    <w:rsid w:val="005E065F"/>
    <w:rsid w:val="005E0E38"/>
    <w:rsid w:val="005F291D"/>
    <w:rsid w:val="005F6E03"/>
    <w:rsid w:val="006073CD"/>
    <w:rsid w:val="00610941"/>
    <w:rsid w:val="006214ED"/>
    <w:rsid w:val="00622FA7"/>
    <w:rsid w:val="006264F6"/>
    <w:rsid w:val="00633145"/>
    <w:rsid w:val="00637323"/>
    <w:rsid w:val="006510BE"/>
    <w:rsid w:val="00652A25"/>
    <w:rsid w:val="006764B6"/>
    <w:rsid w:val="006818D6"/>
    <w:rsid w:val="006B2328"/>
    <w:rsid w:val="006C610F"/>
    <w:rsid w:val="006E1108"/>
    <w:rsid w:val="00704470"/>
    <w:rsid w:val="007261D8"/>
    <w:rsid w:val="00726370"/>
    <w:rsid w:val="00732781"/>
    <w:rsid w:val="007437E1"/>
    <w:rsid w:val="00751C8B"/>
    <w:rsid w:val="007A4C2B"/>
    <w:rsid w:val="007E08D2"/>
    <w:rsid w:val="007E1A82"/>
    <w:rsid w:val="007E28FB"/>
    <w:rsid w:val="007F7E41"/>
    <w:rsid w:val="008112B0"/>
    <w:rsid w:val="008633D0"/>
    <w:rsid w:val="0086691C"/>
    <w:rsid w:val="00880542"/>
    <w:rsid w:val="00882F4F"/>
    <w:rsid w:val="008B3A5E"/>
    <w:rsid w:val="008B4F9D"/>
    <w:rsid w:val="008B5073"/>
    <w:rsid w:val="008D17B5"/>
    <w:rsid w:val="008E6D1A"/>
    <w:rsid w:val="008E7870"/>
    <w:rsid w:val="00906E3B"/>
    <w:rsid w:val="009122E7"/>
    <w:rsid w:val="00954A58"/>
    <w:rsid w:val="009842A7"/>
    <w:rsid w:val="00993BB1"/>
    <w:rsid w:val="009A5A8D"/>
    <w:rsid w:val="009B2DCE"/>
    <w:rsid w:val="009D007D"/>
    <w:rsid w:val="009F6070"/>
    <w:rsid w:val="00A07BDD"/>
    <w:rsid w:val="00A25D5C"/>
    <w:rsid w:val="00A30ABF"/>
    <w:rsid w:val="00A350CB"/>
    <w:rsid w:val="00A51726"/>
    <w:rsid w:val="00A5370C"/>
    <w:rsid w:val="00A6690C"/>
    <w:rsid w:val="00A67B56"/>
    <w:rsid w:val="00A70C4F"/>
    <w:rsid w:val="00A81254"/>
    <w:rsid w:val="00AA0A6E"/>
    <w:rsid w:val="00AA67A3"/>
    <w:rsid w:val="00AB0199"/>
    <w:rsid w:val="00AB323A"/>
    <w:rsid w:val="00AD0673"/>
    <w:rsid w:val="00AD0702"/>
    <w:rsid w:val="00AE242F"/>
    <w:rsid w:val="00B00C78"/>
    <w:rsid w:val="00B16C14"/>
    <w:rsid w:val="00B3777B"/>
    <w:rsid w:val="00B45189"/>
    <w:rsid w:val="00B47C85"/>
    <w:rsid w:val="00B54CA5"/>
    <w:rsid w:val="00B76677"/>
    <w:rsid w:val="00B86348"/>
    <w:rsid w:val="00B95DC6"/>
    <w:rsid w:val="00BA65EC"/>
    <w:rsid w:val="00BB23D1"/>
    <w:rsid w:val="00BC79DB"/>
    <w:rsid w:val="00BD0BC9"/>
    <w:rsid w:val="00C017C2"/>
    <w:rsid w:val="00C14789"/>
    <w:rsid w:val="00C25A17"/>
    <w:rsid w:val="00C45E2E"/>
    <w:rsid w:val="00C47E06"/>
    <w:rsid w:val="00C53C5F"/>
    <w:rsid w:val="00C61AE7"/>
    <w:rsid w:val="00C639E8"/>
    <w:rsid w:val="00C9011A"/>
    <w:rsid w:val="00CD2E0F"/>
    <w:rsid w:val="00CE638C"/>
    <w:rsid w:val="00CF3037"/>
    <w:rsid w:val="00D120C5"/>
    <w:rsid w:val="00D14B47"/>
    <w:rsid w:val="00D40C64"/>
    <w:rsid w:val="00D77F70"/>
    <w:rsid w:val="00D92A5E"/>
    <w:rsid w:val="00DA75D6"/>
    <w:rsid w:val="00DB17FA"/>
    <w:rsid w:val="00DB25AA"/>
    <w:rsid w:val="00DD0A86"/>
    <w:rsid w:val="00DF220D"/>
    <w:rsid w:val="00DF52AC"/>
    <w:rsid w:val="00DF7CF9"/>
    <w:rsid w:val="00E14145"/>
    <w:rsid w:val="00E17F3B"/>
    <w:rsid w:val="00E417A3"/>
    <w:rsid w:val="00E54658"/>
    <w:rsid w:val="00E72843"/>
    <w:rsid w:val="00EA5401"/>
    <w:rsid w:val="00EC3205"/>
    <w:rsid w:val="00EF10E5"/>
    <w:rsid w:val="00EF6875"/>
    <w:rsid w:val="00F803A0"/>
    <w:rsid w:val="00F864F6"/>
    <w:rsid w:val="00FA275E"/>
    <w:rsid w:val="00FB05F1"/>
    <w:rsid w:val="00FB2604"/>
    <w:rsid w:val="00FB4C10"/>
    <w:rsid w:val="00FC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6301"/>
  <w15:chartTrackingRefBased/>
  <w15:docId w15:val="{A4557604-B946-4DDB-92F6-24B8F6FA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A5E"/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D92A5E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qFormat/>
    <w:rsid w:val="00D92A5E"/>
    <w:pPr>
      <w:keepNext/>
      <w:keepLines/>
      <w:spacing w:before="360" w:after="120" w:line="276" w:lineRule="auto"/>
      <w:contextualSpacing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qFormat/>
    <w:rsid w:val="00D92A5E"/>
    <w:pPr>
      <w:keepNext/>
      <w:keepLines/>
      <w:spacing w:before="320" w:after="80" w:line="276" w:lineRule="auto"/>
      <w:contextualSpacing/>
      <w:outlineLvl w:val="2"/>
    </w:pPr>
    <w:rPr>
      <w:rFonts w:ascii="Arial" w:eastAsia="Arial" w:hAnsi="Arial" w:cs="Arial"/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92A5E"/>
    <w:pPr>
      <w:keepNext/>
      <w:keepLines/>
      <w:spacing w:before="280" w:after="80" w:line="276" w:lineRule="auto"/>
      <w:contextualSpacing/>
      <w:outlineLvl w:val="3"/>
    </w:pPr>
    <w:rPr>
      <w:rFonts w:ascii="Arial" w:eastAsia="Arial" w:hAnsi="Arial" w:cs="Arial"/>
      <w:color w:val="666666"/>
    </w:rPr>
  </w:style>
  <w:style w:type="paragraph" w:styleId="Heading5">
    <w:name w:val="heading 5"/>
    <w:basedOn w:val="Normal"/>
    <w:next w:val="Normal"/>
    <w:link w:val="Heading5Char"/>
    <w:uiPriority w:val="1"/>
    <w:qFormat/>
    <w:rsid w:val="00D92A5E"/>
    <w:pPr>
      <w:keepNext/>
      <w:keepLines/>
      <w:spacing w:before="240" w:after="80" w:line="276" w:lineRule="auto"/>
      <w:contextualSpacing/>
      <w:outlineLvl w:val="4"/>
    </w:pPr>
    <w:rPr>
      <w:rFonts w:ascii="Arial" w:eastAsia="Arial" w:hAnsi="Arial" w:cs="Arial"/>
      <w:color w:val="666666"/>
    </w:rPr>
  </w:style>
  <w:style w:type="paragraph" w:styleId="Heading6">
    <w:name w:val="heading 6"/>
    <w:basedOn w:val="Normal"/>
    <w:next w:val="Normal"/>
    <w:link w:val="Heading6Char"/>
    <w:uiPriority w:val="1"/>
    <w:qFormat/>
    <w:rsid w:val="00D92A5E"/>
    <w:pPr>
      <w:keepNext/>
      <w:keepLines/>
      <w:spacing w:before="240" w:after="80" w:line="276" w:lineRule="auto"/>
      <w:contextualSpacing/>
      <w:outlineLvl w:val="5"/>
    </w:pPr>
    <w:rPr>
      <w:rFonts w:ascii="Arial" w:eastAsia="Arial" w:hAnsi="Arial" w:cs="Arial"/>
      <w:i/>
      <w:color w:val="66666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704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704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704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TextAlan">
    <w:name w:val="Endnote Text (Alan)"/>
    <w:basedOn w:val="EndnoteText"/>
    <w:link w:val="EndnoteTextAlanChar"/>
    <w:autoRedefine/>
    <w:uiPriority w:val="2"/>
    <w:qFormat/>
    <w:rsid w:val="00D92A5E"/>
    <w:pPr>
      <w:spacing w:after="240" w:line="480" w:lineRule="auto"/>
      <w:ind w:firstLine="720"/>
    </w:pPr>
    <w:rPr>
      <w:sz w:val="24"/>
    </w:rPr>
  </w:style>
  <w:style w:type="character" w:customStyle="1" w:styleId="EndnoteTextAlanChar">
    <w:name w:val="Endnote Text (Alan) Char"/>
    <w:basedOn w:val="EndnoteTextChar"/>
    <w:link w:val="EndnoteTextAlan"/>
    <w:uiPriority w:val="2"/>
    <w:rsid w:val="00D92A5E"/>
    <w:rPr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D92A5E"/>
    <w:rPr>
      <w:rFonts w:ascii="Arial" w:eastAsia="Arial" w:hAnsi="Arial" w:cs="Arial"/>
      <w:color w:val="000000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D92A5E"/>
    <w:rPr>
      <w:rFonts w:ascii="Arial" w:eastAsia="Arial" w:hAnsi="Arial" w:cs="Arial"/>
      <w:color w:val="00000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D92A5E"/>
    <w:rPr>
      <w:rFonts w:ascii="Arial" w:eastAsia="Arial" w:hAnsi="Arial" w:cs="Arial"/>
      <w:color w:val="434343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D92A5E"/>
    <w:rPr>
      <w:rFonts w:ascii="Arial" w:eastAsia="Arial" w:hAnsi="Arial" w:cs="Arial"/>
      <w:color w:val="666666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D92A5E"/>
    <w:rPr>
      <w:rFonts w:ascii="Arial" w:eastAsia="Arial" w:hAnsi="Arial" w:cs="Arial"/>
      <w:i/>
      <w:color w:val="666666"/>
      <w:sz w:val="24"/>
      <w:szCs w:val="24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92A5E"/>
    <w:pPr>
      <w:spacing w:after="12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2A5E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92A5E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92A5E"/>
    <w:rPr>
      <w:sz w:val="20"/>
      <w:szCs w:val="20"/>
    </w:rPr>
  </w:style>
  <w:style w:type="paragraph" w:styleId="Title">
    <w:name w:val="Title"/>
    <w:basedOn w:val="Normal"/>
    <w:next w:val="Normal"/>
    <w:link w:val="TitleChar"/>
    <w:qFormat/>
    <w:rsid w:val="00406F1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406F1E"/>
    <w:rPr>
      <w:rFonts w:asciiTheme="majorHAnsi" w:eastAsiaTheme="majorEastAsia" w:hAnsiTheme="majorHAnsi" w:cstheme="majorBidi"/>
      <w:spacing w:val="-10"/>
      <w:kern w:val="28"/>
      <w:sz w:val="48"/>
      <w:szCs w:val="56"/>
      <w14:ligatures w14:val="none"/>
    </w:rPr>
  </w:style>
  <w:style w:type="paragraph" w:customStyle="1" w:styleId="Style1">
    <w:name w:val="Style1"/>
    <w:basedOn w:val="Title"/>
    <w:uiPriority w:val="19"/>
    <w:qFormat/>
    <w:rsid w:val="00D92A5E"/>
    <w:rPr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D92A5E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D92A5E"/>
    <w:rPr>
      <w:b/>
      <w:bCs/>
    </w:rPr>
  </w:style>
  <w:style w:type="paragraph" w:styleId="ListParagraph">
    <w:name w:val="List Paragraph"/>
    <w:basedOn w:val="Normal"/>
    <w:uiPriority w:val="34"/>
    <w:qFormat/>
    <w:rsid w:val="00D92A5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92A5E"/>
    <w:rPr>
      <w:color w:val="605E5C"/>
      <w:shd w:val="clear" w:color="auto" w:fill="E1DFDD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704470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704470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704470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Subtitle">
    <w:name w:val="Subtitle"/>
    <w:basedOn w:val="Normal"/>
    <w:next w:val="Normal"/>
    <w:link w:val="SubtitleChar"/>
    <w:uiPriority w:val="1"/>
    <w:qFormat/>
    <w:rsid w:val="00704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"/>
    <w:rsid w:val="00704470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04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470"/>
    <w:rPr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044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470"/>
    <w:rPr>
      <w:i/>
      <w:iCs/>
      <w:color w:val="0F4761" w:themeColor="accent1" w:themeShade="BF"/>
      <w:kern w:val="0"/>
      <w:sz w:val="24"/>
      <w:szCs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044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10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54CA5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anyliu.org/citation/humanities-stakeholder-claims-datase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20649-79BE-4B6E-96F9-B5BE15729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2</Pages>
  <Words>504</Words>
  <Characters>3150</Characters>
  <Application>Microsoft Office Word</Application>
  <DocSecurity>0</DocSecurity>
  <Lines>98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Liu</dc:creator>
  <cp:keywords/>
  <dc:description/>
  <cp:lastModifiedBy>Alan Liu</cp:lastModifiedBy>
  <cp:revision>105</cp:revision>
  <dcterms:created xsi:type="dcterms:W3CDTF">2025-08-18T17:06:00Z</dcterms:created>
  <dcterms:modified xsi:type="dcterms:W3CDTF">2026-07-07T22:08:00Z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zotero-version="7.0.16"&gt;&lt;session id="7Wv0bdqg"/&gt;&lt;style id="http://www.zotero.org/styles/modern-language-association" locale="en-US" hasBibliography="1" bibliographyStyleHasBeenSet="1"/&gt;&lt;prefs&gt;&lt;pref name="fieldType" value="Field"/&gt;&lt;p</vt:lpwstr>
  </property>
  <property fmtid="{D5CDD505-2E9C-101B-9397-08002B2CF9AE}" pid="3" name="ZOTERO_PREF_2">
    <vt:lpwstr>ref name="automaticJournalAbbreviations" value="true"/&gt;&lt;/prefs&gt;&lt;/data&gt;</vt:lpwstr>
  </property>
</Properties>
</file>